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13CE6">
      <w:pPr>
        <w:jc w:val="center"/>
        <w:rPr>
          <w:rFonts w:hint="eastAsia"/>
          <w:b/>
          <w:sz w:val="30"/>
          <w:szCs w:val="30"/>
        </w:rPr>
      </w:pPr>
      <w:r>
        <w:rPr>
          <w:rFonts w:hint="eastAsia"/>
          <w:b/>
          <w:sz w:val="30"/>
          <w:szCs w:val="30"/>
          <w:lang w:val="en-US" w:eastAsia="zh-CN"/>
        </w:rPr>
        <w:t>一批口腔科设备的采购</w:t>
      </w:r>
      <w:r>
        <w:rPr>
          <w:rFonts w:hint="eastAsia"/>
          <w:b/>
          <w:sz w:val="30"/>
          <w:szCs w:val="30"/>
        </w:rPr>
        <w:t>需求</w:t>
      </w:r>
    </w:p>
    <w:p w14:paraId="0FF52AAF">
      <w:pPr>
        <w:numPr>
          <w:ilvl w:val="0"/>
          <w:numId w:val="1"/>
        </w:numPr>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设备名称、数量及预算：</w:t>
      </w:r>
    </w:p>
    <w:p w14:paraId="3FCD783D">
      <w:pPr>
        <w:numPr>
          <w:ilvl w:val="0"/>
          <w:numId w:val="2"/>
        </w:numPr>
        <w:rPr>
          <w:rFonts w:hint="eastAsia" w:ascii="微软雅黑" w:hAnsi="微软雅黑" w:eastAsia="微软雅黑" w:cs="微软雅黑"/>
          <w:kern w:val="2"/>
          <w:sz w:val="24"/>
          <w:szCs w:val="24"/>
          <w:highlight w:val="none"/>
          <w:lang w:val="en-US" w:eastAsia="zh-CN" w:bidi="ar-SA"/>
        </w:rPr>
      </w:pPr>
      <w:r>
        <w:rPr>
          <w:rFonts w:hint="eastAsia" w:ascii="微软雅黑" w:hAnsi="微软雅黑" w:eastAsia="微软雅黑" w:cs="微软雅黑"/>
          <w:kern w:val="2"/>
          <w:sz w:val="24"/>
          <w:szCs w:val="24"/>
          <w:highlight w:val="none"/>
          <w:lang w:val="en-US" w:eastAsia="zh-CN" w:bidi="ar-SA"/>
        </w:rPr>
        <w:t>机扩根管马达预备机4台，单台预算9000元，总价36000元。</w:t>
      </w:r>
    </w:p>
    <w:p w14:paraId="6CFAEDDD">
      <w:pPr>
        <w:numPr>
          <w:ilvl w:val="0"/>
          <w:numId w:val="2"/>
        </w:numPr>
        <w:rPr>
          <w:rFonts w:hint="eastAsia" w:ascii="微软雅黑" w:hAnsi="微软雅黑" w:eastAsia="微软雅黑" w:cs="微软雅黑"/>
          <w:kern w:val="2"/>
          <w:sz w:val="24"/>
          <w:szCs w:val="24"/>
          <w:highlight w:val="none"/>
          <w:lang w:val="en-US" w:eastAsia="zh-CN" w:bidi="ar-SA"/>
        </w:rPr>
      </w:pPr>
      <w:r>
        <w:rPr>
          <w:rFonts w:hint="eastAsia" w:ascii="微软雅黑" w:hAnsi="微软雅黑" w:eastAsia="微软雅黑" w:cs="微软雅黑"/>
          <w:kern w:val="2"/>
          <w:sz w:val="24"/>
          <w:szCs w:val="24"/>
          <w:highlight w:val="none"/>
          <w:lang w:val="en-US" w:eastAsia="zh-CN" w:bidi="ar-SA"/>
        </w:rPr>
        <w:t>喷砂洁牙机1台，单台预算14000元，总价14000元。</w:t>
      </w:r>
    </w:p>
    <w:p w14:paraId="376397A3">
      <w:pPr>
        <w:numPr>
          <w:ilvl w:val="0"/>
          <w:numId w:val="2"/>
        </w:numPr>
        <w:rPr>
          <w:rFonts w:hint="eastAsia" w:ascii="微软雅黑" w:hAnsi="微软雅黑" w:eastAsia="微软雅黑" w:cs="微软雅黑"/>
          <w:kern w:val="2"/>
          <w:sz w:val="24"/>
          <w:szCs w:val="24"/>
          <w:highlight w:val="none"/>
          <w:lang w:val="en-US" w:eastAsia="zh-CN" w:bidi="ar-SA"/>
        </w:rPr>
      </w:pPr>
      <w:r>
        <w:rPr>
          <w:rFonts w:hint="eastAsia" w:ascii="微软雅黑" w:hAnsi="微软雅黑" w:eastAsia="微软雅黑" w:cs="微软雅黑"/>
          <w:kern w:val="2"/>
          <w:sz w:val="24"/>
          <w:szCs w:val="24"/>
          <w:highlight w:val="none"/>
          <w:lang w:val="en-US" w:eastAsia="zh-CN" w:bidi="ar-SA"/>
        </w:rPr>
        <w:t>超声根管治疗仪5台，单台预算10000元，总价40000元。</w:t>
      </w:r>
    </w:p>
    <w:p w14:paraId="11E04AEC">
      <w:pPr>
        <w:numPr>
          <w:ilvl w:val="0"/>
          <w:numId w:val="2"/>
        </w:numPr>
        <w:rPr>
          <w:rFonts w:hint="eastAsia" w:ascii="微软雅黑" w:hAnsi="微软雅黑" w:eastAsia="微软雅黑" w:cs="微软雅黑"/>
          <w:kern w:val="2"/>
          <w:sz w:val="24"/>
          <w:szCs w:val="24"/>
          <w:highlight w:val="none"/>
          <w:lang w:val="en-US" w:eastAsia="zh-CN" w:bidi="ar-SA"/>
        </w:rPr>
      </w:pPr>
      <w:r>
        <w:rPr>
          <w:rFonts w:hint="eastAsia" w:ascii="微软雅黑" w:hAnsi="微软雅黑" w:eastAsia="微软雅黑" w:cs="微软雅黑"/>
          <w:kern w:val="2"/>
          <w:sz w:val="24"/>
          <w:szCs w:val="24"/>
          <w:highlight w:val="none"/>
          <w:lang w:val="en-US" w:eastAsia="zh-CN" w:bidi="ar-SA"/>
        </w:rPr>
        <w:t>热牙胶机4台，单台预算9000元，总价36000元。</w:t>
      </w:r>
    </w:p>
    <w:p w14:paraId="4E92E79D">
      <w:pPr>
        <w:numPr>
          <w:ilvl w:val="0"/>
          <w:numId w:val="2"/>
        </w:numPr>
        <w:rPr>
          <w:rFonts w:hint="eastAsia" w:ascii="微软雅黑" w:hAnsi="微软雅黑" w:eastAsia="微软雅黑" w:cs="微软雅黑"/>
          <w:kern w:val="2"/>
          <w:sz w:val="24"/>
          <w:szCs w:val="24"/>
          <w:highlight w:val="none"/>
          <w:lang w:val="en-US" w:eastAsia="zh-CN" w:bidi="ar-SA"/>
        </w:rPr>
      </w:pPr>
      <w:r>
        <w:rPr>
          <w:rFonts w:hint="eastAsia" w:ascii="微软雅黑" w:hAnsi="微软雅黑" w:eastAsia="微软雅黑" w:cs="微软雅黑"/>
          <w:kern w:val="2"/>
          <w:sz w:val="24"/>
          <w:szCs w:val="24"/>
          <w:highlight w:val="none"/>
          <w:lang w:val="en-US" w:eastAsia="zh-CN" w:bidi="ar-SA"/>
        </w:rPr>
        <w:t>计算机控制局部麻醉系统2台，单台预算30000元，总价60000元。</w:t>
      </w:r>
    </w:p>
    <w:p w14:paraId="79B9E86D">
      <w:pPr>
        <w:numPr>
          <w:ilvl w:val="0"/>
          <w:numId w:val="0"/>
        </w:numPr>
        <w:rPr>
          <w:rFonts w:hint="eastAsia" w:ascii="微软雅黑" w:hAnsi="微软雅黑" w:eastAsia="微软雅黑" w:cs="微软雅黑"/>
          <w:kern w:val="2"/>
          <w:sz w:val="24"/>
          <w:szCs w:val="24"/>
          <w:highlight w:val="none"/>
          <w:lang w:val="en-US" w:eastAsia="zh-CN" w:bidi="ar-SA"/>
        </w:rPr>
      </w:pPr>
      <w:r>
        <w:rPr>
          <w:rFonts w:hint="eastAsia" w:ascii="微软雅黑" w:hAnsi="微软雅黑" w:eastAsia="微软雅黑" w:cs="微软雅黑"/>
          <w:kern w:val="2"/>
          <w:sz w:val="24"/>
          <w:szCs w:val="24"/>
          <w:highlight w:val="none"/>
          <w:lang w:val="en-US" w:eastAsia="zh-CN" w:bidi="ar-SA"/>
        </w:rPr>
        <w:t>总预算196000元。</w:t>
      </w:r>
    </w:p>
    <w:p w14:paraId="0B942B8F">
      <w:pPr>
        <w:numPr>
          <w:ilvl w:val="0"/>
          <w:numId w:val="1"/>
        </w:numPr>
        <w:ind w:left="0" w:leftChars="0" w:firstLine="0" w:firstLineChars="0"/>
        <w:rPr>
          <w:rFonts w:hint="eastAsia" w:ascii="微软雅黑" w:hAnsi="微软雅黑" w:eastAsia="微软雅黑" w:cs="微软雅黑"/>
          <w:kern w:val="2"/>
          <w:sz w:val="24"/>
          <w:szCs w:val="24"/>
          <w:highlight w:val="none"/>
          <w:lang w:val="en-US" w:eastAsia="zh-CN" w:bidi="ar-SA"/>
        </w:rPr>
      </w:pPr>
      <w:r>
        <w:rPr>
          <w:rFonts w:hint="eastAsia" w:ascii="微软雅黑" w:hAnsi="微软雅黑" w:eastAsia="微软雅黑" w:cs="微软雅黑"/>
          <w:kern w:val="2"/>
          <w:sz w:val="24"/>
          <w:szCs w:val="24"/>
          <w:highlight w:val="none"/>
          <w:lang w:val="en-US" w:eastAsia="zh-CN" w:bidi="ar-SA"/>
        </w:rPr>
        <w:t>付款方式：</w:t>
      </w:r>
    </w:p>
    <w:p w14:paraId="27DE9DC2">
      <w:pPr>
        <w:numPr>
          <w:numId w:val="0"/>
        </w:numPr>
        <w:ind w:leftChars="0"/>
        <w:rPr>
          <w:rFonts w:hint="default" w:ascii="微软雅黑" w:hAnsi="微软雅黑" w:eastAsia="微软雅黑" w:cs="微软雅黑"/>
          <w:kern w:val="2"/>
          <w:sz w:val="24"/>
          <w:szCs w:val="24"/>
          <w:highlight w:val="none"/>
          <w:lang w:val="en-US" w:eastAsia="zh-CN" w:bidi="ar-SA"/>
        </w:rPr>
      </w:pPr>
      <w:r>
        <w:rPr>
          <w:rFonts w:hint="default" w:ascii="微软雅黑" w:hAnsi="微软雅黑" w:eastAsia="微软雅黑" w:cs="微软雅黑"/>
          <w:kern w:val="2"/>
          <w:sz w:val="24"/>
          <w:szCs w:val="24"/>
          <w:highlight w:val="none"/>
          <w:lang w:val="en-US" w:eastAsia="zh-CN" w:bidi="ar-SA"/>
        </w:rPr>
        <w:t>甲方验收货物合格，正常使用一个月后付60%货款，正常使用六个月后付30%货款，余款 10%一年后付清</w:t>
      </w:r>
    </w:p>
    <w:p w14:paraId="0FF80A91">
      <w:pPr>
        <w:numPr>
          <w:ilvl w:val="0"/>
          <w:numId w:val="1"/>
        </w:numPr>
        <w:rPr>
          <w:rFonts w:hint="eastAsia" w:ascii="微软雅黑" w:hAnsi="微软雅黑" w:eastAsia="微软雅黑" w:cs="微软雅黑"/>
          <w:kern w:val="2"/>
          <w:sz w:val="24"/>
          <w:szCs w:val="24"/>
          <w:highlight w:val="none"/>
          <w:lang w:val="en-US" w:eastAsia="zh-CN" w:bidi="ar-SA"/>
        </w:rPr>
      </w:pPr>
      <w:r>
        <w:rPr>
          <w:rFonts w:hint="eastAsia" w:ascii="微软雅黑" w:hAnsi="微软雅黑" w:eastAsia="微软雅黑" w:cs="微软雅黑"/>
          <w:kern w:val="2"/>
          <w:sz w:val="24"/>
          <w:szCs w:val="24"/>
          <w:highlight w:val="none"/>
          <w:lang w:val="en-US" w:eastAsia="zh-CN" w:bidi="ar-SA"/>
        </w:rPr>
        <w:t>★资质要求：</w:t>
      </w:r>
    </w:p>
    <w:p w14:paraId="54CD6179">
      <w:pPr>
        <w:numPr>
          <w:ilvl w:val="0"/>
          <w:numId w:val="0"/>
        </w:numPr>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供应商为生产厂商的须提供《医疗器械生产许可证》（或《医疗器械生产备案凭证》）和《医疗器械经营许可证》（或《医疗器械经营备案凭证》）；供应商为代理商的须提供《医疗器械经营许可证》或《医疗器械经营备案凭证》。所投产品须按照《医疗器械注册管理办法》的规定，提供医疗器械备案证明材料或医疗器械注册证扫描件。</w:t>
      </w:r>
    </w:p>
    <w:p w14:paraId="06C0A0D9">
      <w:pPr>
        <w:numPr>
          <w:ilvl w:val="0"/>
          <w:numId w:val="0"/>
        </w:numPr>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三、报价要求</w:t>
      </w:r>
    </w:p>
    <w:p w14:paraId="22CFE09C">
      <w:pPr>
        <w:numPr>
          <w:ilvl w:val="0"/>
          <w:numId w:val="0"/>
        </w:numPr>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 投标报价以人民币填列。</w:t>
      </w:r>
    </w:p>
    <w:p w14:paraId="508D8ADF">
      <w:pPr>
        <w:numPr>
          <w:ilvl w:val="0"/>
          <w:numId w:val="0"/>
        </w:numPr>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★2. 投标人的报价应包括：设备主机及附件货款、运输费、运输保险费、装卸费、安装调试费及其他应有的费用。</w:t>
      </w:r>
    </w:p>
    <w:p w14:paraId="6E671C8C">
      <w:pPr>
        <w:numPr>
          <w:ilvl w:val="0"/>
          <w:numId w:val="0"/>
        </w:numPr>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★3. 验收及相关费用由投标人负责。</w:t>
      </w:r>
    </w:p>
    <w:p w14:paraId="5925C39A">
      <w:pPr>
        <w:numPr>
          <w:ilvl w:val="0"/>
          <w:numId w:val="0"/>
        </w:num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四、技</w:t>
      </w:r>
      <w:r>
        <w:rPr>
          <w:rFonts w:hint="eastAsia" w:asciiTheme="minorEastAsia" w:hAnsiTheme="minorEastAsia" w:eastAsiaTheme="minorEastAsia" w:cstheme="minorEastAsia"/>
          <w:sz w:val="24"/>
          <w:szCs w:val="24"/>
        </w:rPr>
        <w:t>术</w:t>
      </w:r>
      <w:r>
        <w:rPr>
          <w:rFonts w:hint="eastAsia" w:asciiTheme="minorEastAsia" w:hAnsiTheme="minorEastAsia" w:eastAsiaTheme="minorEastAsia" w:cstheme="minorEastAsia"/>
          <w:sz w:val="24"/>
          <w:szCs w:val="24"/>
          <w:lang w:val="en-US" w:eastAsia="zh-CN"/>
        </w:rPr>
        <w:t>要求</w:t>
      </w:r>
    </w:p>
    <w:p w14:paraId="52DD8FC5">
      <w:pPr>
        <w:autoSpaceDE w:val="0"/>
        <w:autoSpaceDN w:val="0"/>
        <w:adjustRightInd w:val="0"/>
        <w:spacing w:line="360" w:lineRule="auto"/>
        <w:rPr>
          <w:rFonts w:hint="eastAsia" w:ascii="微软雅黑" w:hAnsi="微软雅黑" w:eastAsia="微软雅黑" w:cs="微软雅黑"/>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（一）</w:t>
      </w:r>
      <w:r>
        <w:rPr>
          <w:rFonts w:hint="eastAsia" w:asciiTheme="minorEastAsia" w:hAnsiTheme="minorEastAsia" w:eastAsiaTheme="minorEastAsia" w:cstheme="minorEastAsia"/>
          <w:sz w:val="24"/>
          <w:szCs w:val="24"/>
          <w:lang w:val="en-US" w:eastAsia="zh-CN"/>
        </w:rPr>
        <w:t>机扩根管马达预备机</w:t>
      </w:r>
    </w:p>
    <w:p w14:paraId="7638F722">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技术参数要求：</w:t>
      </w:r>
    </w:p>
    <w:p w14:paraId="39905A74">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cstheme="minorEastAsia"/>
          <w:kern w:val="2"/>
          <w:sz w:val="24"/>
          <w:szCs w:val="24"/>
          <w:lang w:val="en-US" w:eastAsia="zh-CN" w:bidi="ar-SA"/>
        </w:rPr>
        <w:t>一、</w:t>
      </w:r>
      <w:r>
        <w:rPr>
          <w:rFonts w:hint="eastAsia" w:asciiTheme="minorEastAsia" w:hAnsiTheme="minorEastAsia" w:eastAsiaTheme="minorEastAsia" w:cstheme="minorEastAsia"/>
          <w:kern w:val="2"/>
          <w:sz w:val="24"/>
          <w:szCs w:val="24"/>
          <w:lang w:val="en-US" w:eastAsia="zh-CN" w:bidi="ar-SA"/>
        </w:rPr>
        <w:t>主机部分</w:t>
      </w:r>
    </w:p>
    <w:p w14:paraId="5F55DCC0">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1.1 内置11个可供医生自行设置的程序M0-M10，单独的根测模式M0。</w:t>
      </w:r>
      <w:r>
        <w:rPr>
          <w:rFonts w:hint="eastAsia" w:asciiTheme="minorEastAsia" w:hAnsiTheme="minorEastAsia" w:eastAsiaTheme="minorEastAsia" w:cstheme="minorEastAsia"/>
          <w:kern w:val="2"/>
          <w:sz w:val="24"/>
          <w:szCs w:val="24"/>
          <w:lang w:val="en-US" w:eastAsia="zh-CN" w:bidi="ar-SA"/>
        </w:rPr>
        <w:br w:type="textWrapping"/>
      </w:r>
      <w:r>
        <w:rPr>
          <w:rFonts w:hint="eastAsia" w:asciiTheme="minorEastAsia" w:hAnsiTheme="minorEastAsia" w:eastAsiaTheme="minorEastAsia" w:cstheme="minorEastAsia"/>
          <w:kern w:val="2"/>
          <w:sz w:val="24"/>
          <w:szCs w:val="24"/>
          <w:lang w:val="en-US" w:eastAsia="zh-CN" w:bidi="ar-SA"/>
        </w:rPr>
        <w:t>1.2 在0.5–5.0Ncm范围内可设置有15个微调扭矩值。</w:t>
      </w:r>
      <w:r>
        <w:rPr>
          <w:rFonts w:hint="eastAsia" w:asciiTheme="minorEastAsia" w:hAnsiTheme="minorEastAsia" w:eastAsiaTheme="minorEastAsia" w:cstheme="minorEastAsia"/>
          <w:kern w:val="2"/>
          <w:sz w:val="24"/>
          <w:szCs w:val="24"/>
          <w:lang w:val="en-US" w:eastAsia="zh-CN" w:bidi="ar-SA"/>
        </w:rPr>
        <w:br w:type="textWrapping"/>
      </w:r>
      <w:r>
        <w:rPr>
          <w:rFonts w:hint="eastAsia" w:asciiTheme="minorEastAsia" w:hAnsiTheme="minorEastAsia" w:eastAsiaTheme="minorEastAsia" w:cstheme="minorEastAsia"/>
          <w:kern w:val="2"/>
          <w:sz w:val="24"/>
          <w:szCs w:val="24"/>
          <w:lang w:val="en-US" w:eastAsia="zh-CN" w:bidi="ar-SA"/>
        </w:rPr>
        <w:t>1.3 动态扭矩实时监控，TFT操作屏幕上能够实时显示工作时的扭矩值大小。</w:t>
      </w:r>
      <w:r>
        <w:rPr>
          <w:rFonts w:hint="eastAsia" w:asciiTheme="minorEastAsia" w:hAnsiTheme="minorEastAsia" w:eastAsiaTheme="minorEastAsia" w:cstheme="minorEastAsia"/>
          <w:kern w:val="2"/>
          <w:sz w:val="24"/>
          <w:szCs w:val="24"/>
          <w:lang w:val="en-US" w:eastAsia="zh-CN" w:bidi="ar-SA"/>
        </w:rPr>
        <w:br w:type="textWrapping"/>
      </w:r>
      <w:r>
        <w:rPr>
          <w:rFonts w:hint="eastAsia" w:asciiTheme="minorEastAsia" w:hAnsiTheme="minorEastAsia" w:eastAsiaTheme="minorEastAsia" w:cstheme="minorEastAsia"/>
          <w:kern w:val="2"/>
          <w:sz w:val="24"/>
          <w:szCs w:val="24"/>
          <w:lang w:val="en-US" w:eastAsia="zh-CN" w:bidi="ar-SA"/>
        </w:rPr>
        <w:t>1.4 遇阻回旋功能，防止断针。当工作时扭力达到预设的扭力值，马达自动反转，当工作扭力降到预设扭力值70%以下继续正转工作。</w:t>
      </w:r>
      <w:r>
        <w:rPr>
          <w:rFonts w:hint="eastAsia" w:asciiTheme="minorEastAsia" w:hAnsiTheme="minorEastAsia" w:eastAsiaTheme="minorEastAsia" w:cstheme="minorEastAsia"/>
          <w:kern w:val="2"/>
          <w:sz w:val="24"/>
          <w:szCs w:val="24"/>
          <w:lang w:val="en-US" w:eastAsia="zh-CN" w:bidi="ar-SA"/>
        </w:rPr>
        <w:br w:type="textWrapping"/>
      </w:r>
      <w:r>
        <w:rPr>
          <w:rFonts w:hint="eastAsia" w:asciiTheme="minorEastAsia" w:hAnsiTheme="minorEastAsia" w:eastAsiaTheme="minorEastAsia" w:cstheme="minorEastAsia"/>
          <w:kern w:val="2"/>
          <w:sz w:val="24"/>
          <w:szCs w:val="24"/>
          <w:lang w:val="en-US" w:eastAsia="zh-CN" w:bidi="ar-SA"/>
        </w:rPr>
        <w:t>★1.5 转速可以调节区间50 rpm—1500rpm，参数适配市面上所有锉系统。</w:t>
      </w:r>
      <w:r>
        <w:rPr>
          <w:rFonts w:hint="eastAsia" w:asciiTheme="minorEastAsia" w:hAnsiTheme="minorEastAsia" w:eastAsiaTheme="minorEastAsia" w:cstheme="minorEastAsia"/>
          <w:kern w:val="2"/>
          <w:sz w:val="24"/>
          <w:szCs w:val="24"/>
          <w:lang w:val="en-US" w:eastAsia="zh-CN" w:bidi="ar-SA"/>
        </w:rPr>
        <w:br w:type="textWrapping"/>
      </w:r>
      <w:r>
        <w:rPr>
          <w:rFonts w:hint="eastAsia" w:asciiTheme="minorEastAsia" w:hAnsiTheme="minorEastAsia" w:eastAsiaTheme="minorEastAsia" w:cstheme="minorEastAsia"/>
          <w:kern w:val="2"/>
          <w:sz w:val="24"/>
          <w:szCs w:val="24"/>
          <w:lang w:val="en-US" w:eastAsia="zh-CN" w:bidi="ar-SA"/>
        </w:rPr>
        <w:t>1.6 工作模式包含：连续旋转模式（正转、反转），往复旋转模式，ATC自适应扭矩模式。</w:t>
      </w:r>
      <w:r>
        <w:rPr>
          <w:rFonts w:hint="eastAsia" w:asciiTheme="minorEastAsia" w:hAnsiTheme="minorEastAsia" w:eastAsiaTheme="minorEastAsia" w:cstheme="minorEastAsia"/>
          <w:kern w:val="2"/>
          <w:sz w:val="24"/>
          <w:szCs w:val="24"/>
          <w:lang w:val="en-US" w:eastAsia="zh-CN" w:bidi="ar-SA"/>
        </w:rPr>
        <w:br w:type="textWrapping"/>
      </w:r>
      <w:r>
        <w:rPr>
          <w:rFonts w:hint="eastAsia" w:asciiTheme="minorEastAsia" w:hAnsiTheme="minorEastAsia" w:eastAsiaTheme="minorEastAsia" w:cstheme="minorEastAsia"/>
          <w:kern w:val="2"/>
          <w:sz w:val="24"/>
          <w:szCs w:val="24"/>
          <w:lang w:val="en-US" w:eastAsia="zh-CN" w:bidi="ar-SA"/>
        </w:rPr>
        <w:t>1.7 高级功能：本机版本、自动关机时间、自动返回时间、音量设置、背光度、左右手设置、根测灵敏度、语言设置、启动模式、自动校准、恢复出厂设置。</w:t>
      </w:r>
      <w:r>
        <w:rPr>
          <w:rFonts w:hint="eastAsia" w:asciiTheme="minorEastAsia" w:hAnsiTheme="minorEastAsia" w:eastAsiaTheme="minorEastAsia" w:cstheme="minorEastAsia"/>
          <w:kern w:val="2"/>
          <w:sz w:val="24"/>
          <w:szCs w:val="24"/>
          <w:lang w:val="en-US" w:eastAsia="zh-CN" w:bidi="ar-SA"/>
        </w:rPr>
        <w:br w:type="textWrapping"/>
      </w:r>
      <w:r>
        <w:rPr>
          <w:rFonts w:hint="eastAsia" w:asciiTheme="minorEastAsia" w:hAnsiTheme="minorEastAsia" w:eastAsiaTheme="minorEastAsia" w:cstheme="minorEastAsia"/>
          <w:kern w:val="2"/>
          <w:sz w:val="24"/>
          <w:szCs w:val="24"/>
          <w:lang w:val="en-US" w:eastAsia="zh-CN" w:bidi="ar-SA"/>
        </w:rPr>
        <w:t>1.8</w:t>
      </w:r>
      <w:r>
        <w:rPr>
          <w:rFonts w:hint="eastAsia" w:asciiTheme="minorEastAsia" w:hAnsiTheme="minorEastAsia" w:cstheme="minorEastAsia"/>
          <w:kern w:val="2"/>
          <w:sz w:val="24"/>
          <w:szCs w:val="24"/>
          <w:lang w:val="en-US" w:eastAsia="zh-CN" w:bidi="ar-SA"/>
        </w:rPr>
        <w:t xml:space="preserve"> </w:t>
      </w:r>
      <w:r>
        <w:rPr>
          <w:rFonts w:hint="eastAsia" w:asciiTheme="minorEastAsia" w:hAnsiTheme="minorEastAsia" w:eastAsiaTheme="minorEastAsia" w:cstheme="minorEastAsia"/>
          <w:kern w:val="2"/>
          <w:sz w:val="24"/>
          <w:szCs w:val="24"/>
          <w:lang w:val="en-US" w:eastAsia="zh-CN" w:bidi="ar-SA"/>
        </w:rPr>
        <w:t>自动校准功能，可以校准弯机头的转速扭矩参数。</w:t>
      </w:r>
      <w:r>
        <w:rPr>
          <w:rFonts w:hint="eastAsia" w:asciiTheme="minorEastAsia" w:hAnsiTheme="minorEastAsia" w:eastAsiaTheme="minorEastAsia" w:cstheme="minorEastAsia"/>
          <w:kern w:val="2"/>
          <w:sz w:val="24"/>
          <w:szCs w:val="24"/>
          <w:lang w:val="en-US" w:eastAsia="zh-CN" w:bidi="ar-SA"/>
        </w:rPr>
        <w:br w:type="textWrapping"/>
      </w:r>
      <w:r>
        <w:rPr>
          <w:rFonts w:hint="eastAsia" w:asciiTheme="minorEastAsia" w:hAnsiTheme="minorEastAsia" w:eastAsiaTheme="minorEastAsia" w:cstheme="minorEastAsia"/>
          <w:kern w:val="2"/>
          <w:sz w:val="24"/>
          <w:szCs w:val="24"/>
          <w:lang w:val="en-US" w:eastAsia="zh-CN" w:bidi="ar-SA"/>
        </w:rPr>
        <w:t>★1.9</w:t>
      </w:r>
      <w:r>
        <w:rPr>
          <w:rFonts w:hint="eastAsia" w:asciiTheme="minorEastAsia" w:hAnsiTheme="minorEastAsia" w:cstheme="minorEastAsia"/>
          <w:kern w:val="2"/>
          <w:sz w:val="24"/>
          <w:szCs w:val="24"/>
          <w:lang w:val="en-US" w:eastAsia="zh-CN" w:bidi="ar-SA"/>
        </w:rPr>
        <w:t xml:space="preserve"> </w:t>
      </w:r>
      <w:r>
        <w:rPr>
          <w:rFonts w:hint="eastAsia" w:asciiTheme="minorEastAsia" w:hAnsiTheme="minorEastAsia" w:eastAsiaTheme="minorEastAsia" w:cstheme="minorEastAsia"/>
          <w:kern w:val="2"/>
          <w:sz w:val="24"/>
          <w:szCs w:val="24"/>
          <w:lang w:val="en-US" w:eastAsia="zh-CN" w:bidi="ar-SA"/>
        </w:rPr>
        <w:t>适用于往复旋转和360度旋转的镍钛根管预备器械系统，内置250/30 : 210/30 : 150/30 : 30/150多组往复旋转角度数据，并且参数可调整。适用于Reciproc、Waveone、Mtwo、Protaper等系统。</w:t>
      </w:r>
      <w:r>
        <w:rPr>
          <w:rFonts w:hint="eastAsia" w:asciiTheme="minorEastAsia" w:hAnsiTheme="minorEastAsia" w:eastAsiaTheme="minorEastAsia" w:cstheme="minorEastAsia"/>
          <w:kern w:val="2"/>
          <w:sz w:val="24"/>
          <w:szCs w:val="24"/>
          <w:lang w:val="en-US" w:eastAsia="zh-CN" w:bidi="ar-SA"/>
        </w:rPr>
        <w:br w:type="textWrapping"/>
      </w:r>
      <w:r>
        <w:rPr>
          <w:rFonts w:hint="eastAsia" w:asciiTheme="minorEastAsia" w:hAnsiTheme="minorEastAsia" w:eastAsiaTheme="minorEastAsia" w:cstheme="minorEastAsia"/>
          <w:kern w:val="2"/>
          <w:sz w:val="24"/>
          <w:szCs w:val="24"/>
          <w:lang w:val="en-US" w:eastAsia="zh-CN" w:bidi="ar-SA"/>
        </w:rPr>
        <w:t>1.10</w:t>
      </w:r>
      <w:r>
        <w:rPr>
          <w:rFonts w:hint="eastAsia" w:asciiTheme="minorEastAsia" w:hAnsiTheme="minorEastAsia" w:cstheme="minorEastAsia"/>
          <w:kern w:val="2"/>
          <w:sz w:val="24"/>
          <w:szCs w:val="24"/>
          <w:lang w:val="en-US" w:eastAsia="zh-CN" w:bidi="ar-SA"/>
        </w:rPr>
        <w:t xml:space="preserve"> </w:t>
      </w:r>
      <w:r>
        <w:rPr>
          <w:rFonts w:hint="eastAsia" w:asciiTheme="minorEastAsia" w:hAnsiTheme="minorEastAsia" w:eastAsiaTheme="minorEastAsia" w:cstheme="minorEastAsia"/>
          <w:kern w:val="2"/>
          <w:sz w:val="24"/>
          <w:szCs w:val="24"/>
          <w:lang w:val="en-US" w:eastAsia="zh-CN" w:bidi="ar-SA"/>
        </w:rPr>
        <w:t>可重新设定设备出厂时内部存储的数据，记忆模式保存调整后的数据。</w:t>
      </w:r>
      <w:r>
        <w:rPr>
          <w:rFonts w:hint="eastAsia" w:asciiTheme="minorEastAsia" w:hAnsiTheme="minorEastAsia" w:eastAsiaTheme="minorEastAsia" w:cstheme="minorEastAsia"/>
          <w:kern w:val="2"/>
          <w:sz w:val="24"/>
          <w:szCs w:val="24"/>
          <w:lang w:val="en-US" w:eastAsia="zh-CN" w:bidi="ar-SA"/>
        </w:rPr>
        <w:br w:type="textWrapping"/>
      </w:r>
      <w:r>
        <w:rPr>
          <w:rFonts w:hint="eastAsia" w:asciiTheme="minorEastAsia" w:hAnsiTheme="minorEastAsia" w:eastAsiaTheme="minorEastAsia" w:cstheme="minorEastAsia"/>
          <w:kern w:val="2"/>
          <w:sz w:val="24"/>
          <w:szCs w:val="24"/>
          <w:lang w:val="en-US" w:eastAsia="zh-CN" w:bidi="ar-SA"/>
        </w:rPr>
        <w:t>1.11</w:t>
      </w:r>
      <w:r>
        <w:rPr>
          <w:rFonts w:hint="eastAsia" w:asciiTheme="minorEastAsia" w:hAnsiTheme="minorEastAsia" w:cstheme="minorEastAsia"/>
          <w:kern w:val="2"/>
          <w:sz w:val="24"/>
          <w:szCs w:val="24"/>
          <w:lang w:val="en-US" w:eastAsia="zh-CN" w:bidi="ar-SA"/>
        </w:rPr>
        <w:t xml:space="preserve"> </w:t>
      </w:r>
      <w:r>
        <w:rPr>
          <w:rFonts w:hint="eastAsia" w:asciiTheme="minorEastAsia" w:hAnsiTheme="minorEastAsia" w:eastAsiaTheme="minorEastAsia" w:cstheme="minorEastAsia"/>
          <w:kern w:val="2"/>
          <w:sz w:val="24"/>
          <w:szCs w:val="24"/>
          <w:lang w:val="en-US" w:eastAsia="zh-CN" w:bidi="ar-SA"/>
        </w:rPr>
        <w:t>内置充电电池，可连续稳定工作4小时以上，待机时间1个月以上。</w:t>
      </w:r>
      <w:r>
        <w:rPr>
          <w:rFonts w:hint="eastAsia" w:asciiTheme="minorEastAsia" w:hAnsiTheme="minorEastAsia" w:eastAsiaTheme="minorEastAsia" w:cstheme="minorEastAsia"/>
          <w:kern w:val="2"/>
          <w:sz w:val="24"/>
          <w:szCs w:val="24"/>
          <w:lang w:val="en-US" w:eastAsia="zh-CN" w:bidi="ar-SA"/>
        </w:rPr>
        <w:br w:type="textWrapping"/>
      </w:r>
      <w:r>
        <w:rPr>
          <w:rFonts w:hint="eastAsia" w:asciiTheme="minorEastAsia" w:hAnsiTheme="minorEastAsia" w:eastAsiaTheme="minorEastAsia" w:cstheme="minorEastAsia"/>
          <w:kern w:val="2"/>
          <w:sz w:val="24"/>
          <w:szCs w:val="24"/>
          <w:lang w:val="en-US" w:eastAsia="zh-CN" w:bidi="ar-SA"/>
        </w:rPr>
        <w:t>1.12</w:t>
      </w:r>
      <w:r>
        <w:rPr>
          <w:rFonts w:hint="eastAsia" w:asciiTheme="minorEastAsia" w:hAnsiTheme="minorEastAsia" w:cstheme="minorEastAsia"/>
          <w:kern w:val="2"/>
          <w:sz w:val="24"/>
          <w:szCs w:val="24"/>
          <w:lang w:val="en-US" w:eastAsia="zh-CN" w:bidi="ar-SA"/>
        </w:rPr>
        <w:t xml:space="preserve"> </w:t>
      </w:r>
      <w:r>
        <w:rPr>
          <w:rFonts w:hint="eastAsia" w:asciiTheme="minorEastAsia" w:hAnsiTheme="minorEastAsia" w:eastAsiaTheme="minorEastAsia" w:cstheme="minorEastAsia"/>
          <w:kern w:val="2"/>
          <w:sz w:val="24"/>
          <w:szCs w:val="24"/>
          <w:lang w:val="en-US" w:eastAsia="zh-CN" w:bidi="ar-SA"/>
        </w:rPr>
        <w:t>无线根管马达，按键启动关闭，操作简便。</w:t>
      </w:r>
      <w:r>
        <w:rPr>
          <w:rFonts w:hint="eastAsia" w:asciiTheme="minorEastAsia" w:hAnsiTheme="minorEastAsia" w:eastAsiaTheme="minorEastAsia" w:cstheme="minorEastAsia"/>
          <w:kern w:val="2"/>
          <w:sz w:val="24"/>
          <w:szCs w:val="24"/>
          <w:lang w:val="en-US" w:eastAsia="zh-CN" w:bidi="ar-SA"/>
        </w:rPr>
        <w:br w:type="textWrapping"/>
      </w:r>
      <w:r>
        <w:rPr>
          <w:rFonts w:hint="eastAsia" w:asciiTheme="minorEastAsia" w:hAnsiTheme="minorEastAsia" w:eastAsiaTheme="minorEastAsia" w:cstheme="minorEastAsia"/>
          <w:kern w:val="2"/>
          <w:sz w:val="24"/>
          <w:szCs w:val="24"/>
          <w:lang w:val="en-US" w:eastAsia="zh-CN" w:bidi="ar-SA"/>
        </w:rPr>
        <w:t>★1.13</w:t>
      </w:r>
      <w:r>
        <w:rPr>
          <w:rFonts w:hint="eastAsia" w:asciiTheme="minorEastAsia" w:hAnsiTheme="minorEastAsia" w:cstheme="minorEastAsia"/>
          <w:kern w:val="2"/>
          <w:sz w:val="24"/>
          <w:szCs w:val="24"/>
          <w:lang w:val="en-US" w:eastAsia="zh-CN" w:bidi="ar-SA"/>
        </w:rPr>
        <w:t xml:space="preserve"> </w:t>
      </w:r>
      <w:r>
        <w:rPr>
          <w:rFonts w:hint="eastAsia" w:asciiTheme="minorEastAsia" w:hAnsiTheme="minorEastAsia" w:eastAsiaTheme="minorEastAsia" w:cstheme="minorEastAsia"/>
          <w:kern w:val="2"/>
          <w:sz w:val="24"/>
          <w:szCs w:val="24"/>
          <w:lang w:val="en-US" w:eastAsia="zh-CN" w:bidi="ar-SA"/>
        </w:rPr>
        <w:t>一体化高精度1:1弯机头，机头可360°旋转</w:t>
      </w:r>
      <w:r>
        <w:rPr>
          <w:rFonts w:hint="eastAsia" w:asciiTheme="minorEastAsia" w:hAnsiTheme="minorEastAsia" w:eastAsiaTheme="minorEastAsia" w:cstheme="minorEastAsia"/>
          <w:kern w:val="2"/>
          <w:sz w:val="24"/>
          <w:szCs w:val="24"/>
          <w:lang w:val="en-US" w:eastAsia="zh-CN" w:bidi="ar-SA"/>
        </w:rPr>
        <w:br w:type="textWrapping"/>
      </w:r>
      <w:r>
        <w:rPr>
          <w:rFonts w:hint="eastAsia" w:asciiTheme="minorEastAsia" w:hAnsiTheme="minorEastAsia" w:eastAsiaTheme="minorEastAsia" w:cstheme="minorEastAsia"/>
          <w:kern w:val="2"/>
          <w:sz w:val="24"/>
          <w:szCs w:val="24"/>
          <w:lang w:val="en-US" w:eastAsia="zh-CN" w:bidi="ar-SA"/>
        </w:rPr>
        <w:t>1.14 一体化弯机头消毒灭菌简便，机头注油保养。</w:t>
      </w:r>
      <w:r>
        <w:rPr>
          <w:rFonts w:hint="eastAsia" w:asciiTheme="minorEastAsia" w:hAnsiTheme="minorEastAsia" w:eastAsiaTheme="minorEastAsia" w:cstheme="minorEastAsia"/>
          <w:kern w:val="2"/>
          <w:sz w:val="24"/>
          <w:szCs w:val="24"/>
          <w:lang w:val="en-US" w:eastAsia="zh-CN" w:bidi="ar-SA"/>
        </w:rPr>
        <w:br w:type="textWrapping"/>
      </w:r>
      <w:r>
        <w:rPr>
          <w:rFonts w:hint="eastAsia" w:asciiTheme="minorEastAsia" w:hAnsiTheme="minorEastAsia" w:eastAsiaTheme="minorEastAsia" w:cstheme="minorEastAsia"/>
          <w:kern w:val="2"/>
          <w:sz w:val="24"/>
          <w:szCs w:val="24"/>
          <w:lang w:val="en-US" w:eastAsia="zh-CN" w:bidi="ar-SA"/>
        </w:rPr>
        <w:t>★1.15</w:t>
      </w:r>
      <w:r>
        <w:rPr>
          <w:rFonts w:hint="eastAsia" w:asciiTheme="minorEastAsia" w:hAnsiTheme="minorEastAsia" w:cstheme="minorEastAsia"/>
          <w:kern w:val="2"/>
          <w:sz w:val="24"/>
          <w:szCs w:val="24"/>
          <w:lang w:val="en-US" w:eastAsia="zh-CN" w:bidi="ar-SA"/>
        </w:rPr>
        <w:t xml:space="preserve"> </w:t>
      </w:r>
      <w:r>
        <w:rPr>
          <w:rFonts w:hint="eastAsia" w:asciiTheme="minorEastAsia" w:hAnsiTheme="minorEastAsia" w:eastAsiaTheme="minorEastAsia" w:cstheme="minorEastAsia"/>
          <w:kern w:val="2"/>
          <w:sz w:val="24"/>
          <w:szCs w:val="24"/>
          <w:lang w:val="en-US" w:eastAsia="zh-CN" w:bidi="ar-SA"/>
        </w:rPr>
        <w:t>整机</w:t>
      </w:r>
      <w:r>
        <w:rPr>
          <w:rFonts w:hint="eastAsia" w:asciiTheme="minorEastAsia" w:hAnsiTheme="minorEastAsia" w:cstheme="minorEastAsia"/>
          <w:kern w:val="2"/>
          <w:sz w:val="24"/>
          <w:szCs w:val="24"/>
          <w:lang w:val="en-US" w:eastAsia="zh-CN" w:bidi="ar-SA"/>
        </w:rPr>
        <w:t>不少于</w:t>
      </w:r>
      <w:r>
        <w:rPr>
          <w:rFonts w:hint="eastAsia" w:asciiTheme="minorEastAsia" w:hAnsiTheme="minorEastAsia" w:eastAsiaTheme="minorEastAsia" w:cstheme="minorEastAsia"/>
          <w:kern w:val="2"/>
          <w:sz w:val="24"/>
          <w:szCs w:val="24"/>
          <w:lang w:val="en-US" w:eastAsia="zh-CN" w:bidi="ar-SA"/>
        </w:rPr>
        <w:t>2年质保（包括主机及弯机头）</w:t>
      </w:r>
      <w:r>
        <w:rPr>
          <w:rFonts w:hint="eastAsia" w:asciiTheme="minorEastAsia" w:hAnsiTheme="minorEastAsia" w:eastAsiaTheme="minorEastAsia" w:cstheme="minorEastAsia"/>
          <w:kern w:val="2"/>
          <w:sz w:val="24"/>
          <w:szCs w:val="24"/>
          <w:lang w:val="en-US" w:eastAsia="zh-CN" w:bidi="ar-SA"/>
        </w:rPr>
        <w:br w:type="textWrapping"/>
      </w:r>
      <w:r>
        <w:rPr>
          <w:rFonts w:hint="eastAsia" w:asciiTheme="minorEastAsia" w:hAnsiTheme="minorEastAsia" w:eastAsiaTheme="minorEastAsia" w:cstheme="minorEastAsia"/>
          <w:kern w:val="2"/>
          <w:sz w:val="24"/>
          <w:szCs w:val="24"/>
          <w:lang w:val="en-US" w:eastAsia="zh-CN" w:bidi="ar-SA"/>
        </w:rPr>
        <w:t>1.16</w:t>
      </w:r>
      <w:r>
        <w:rPr>
          <w:rFonts w:hint="eastAsia" w:asciiTheme="minorEastAsia" w:hAnsiTheme="minorEastAsia" w:cstheme="minorEastAsia"/>
          <w:kern w:val="2"/>
          <w:sz w:val="24"/>
          <w:szCs w:val="24"/>
          <w:lang w:val="en-US" w:eastAsia="zh-CN" w:bidi="ar-SA"/>
        </w:rPr>
        <w:t xml:space="preserve"> </w:t>
      </w:r>
      <w:r>
        <w:rPr>
          <w:rFonts w:hint="eastAsia" w:asciiTheme="minorEastAsia" w:hAnsiTheme="minorEastAsia" w:eastAsiaTheme="minorEastAsia" w:cstheme="minorEastAsia"/>
          <w:kern w:val="2"/>
          <w:sz w:val="24"/>
          <w:szCs w:val="24"/>
          <w:lang w:val="en-US" w:eastAsia="zh-CN" w:bidi="ar-SA"/>
        </w:rPr>
        <w:t>环境条件：5℃~40℃，相对湿度≤80%，大气压力：70kPa～106kPa。</w:t>
      </w:r>
      <w:r>
        <w:rPr>
          <w:rFonts w:hint="eastAsia" w:asciiTheme="minorEastAsia" w:hAnsiTheme="minorEastAsia" w:eastAsiaTheme="minorEastAsia" w:cstheme="minorEastAsia"/>
          <w:kern w:val="2"/>
          <w:sz w:val="24"/>
          <w:szCs w:val="24"/>
          <w:lang w:val="en-US" w:eastAsia="zh-CN" w:bidi="ar-SA"/>
        </w:rPr>
        <w:br w:type="textWrapping"/>
      </w:r>
      <w:r>
        <w:rPr>
          <w:rFonts w:hint="eastAsia" w:asciiTheme="minorEastAsia" w:hAnsiTheme="minorEastAsia" w:eastAsiaTheme="minorEastAsia" w:cstheme="minorEastAsia"/>
          <w:kern w:val="2"/>
          <w:sz w:val="24"/>
          <w:szCs w:val="24"/>
          <w:lang w:val="en-US" w:eastAsia="zh-CN" w:bidi="ar-SA"/>
        </w:rPr>
        <w:t>1.17</w:t>
      </w:r>
      <w:r>
        <w:rPr>
          <w:rFonts w:hint="eastAsia" w:asciiTheme="minorEastAsia" w:hAnsiTheme="minorEastAsia" w:cstheme="minorEastAsia"/>
          <w:kern w:val="2"/>
          <w:sz w:val="24"/>
          <w:szCs w:val="24"/>
          <w:lang w:val="en-US" w:eastAsia="zh-CN" w:bidi="ar-SA"/>
        </w:rPr>
        <w:t xml:space="preserve"> </w:t>
      </w:r>
      <w:r>
        <w:rPr>
          <w:rFonts w:hint="eastAsia" w:asciiTheme="minorEastAsia" w:hAnsiTheme="minorEastAsia" w:eastAsiaTheme="minorEastAsia" w:cstheme="minorEastAsia"/>
          <w:kern w:val="2"/>
          <w:sz w:val="24"/>
          <w:szCs w:val="24"/>
          <w:lang w:val="en-US" w:eastAsia="zh-CN" w:bidi="ar-SA"/>
        </w:rPr>
        <w:t>手柄内置根测功能，M0模式下可独立作为根测仪使用，连接测量线可实现功能与牙根尖定位仪E-PEX相同（多频自适应技术）。</w:t>
      </w:r>
      <w:r>
        <w:rPr>
          <w:rFonts w:hint="eastAsia" w:asciiTheme="minorEastAsia" w:hAnsiTheme="minorEastAsia" w:eastAsiaTheme="minorEastAsia" w:cstheme="minorEastAsia"/>
          <w:kern w:val="2"/>
          <w:sz w:val="24"/>
          <w:szCs w:val="24"/>
          <w:lang w:val="en-US" w:eastAsia="zh-CN" w:bidi="ar-SA"/>
        </w:rPr>
        <w:br w:type="textWrapping"/>
      </w:r>
      <w:r>
        <w:rPr>
          <w:rFonts w:hint="eastAsia" w:asciiTheme="minorEastAsia" w:hAnsiTheme="minorEastAsia" w:eastAsiaTheme="minorEastAsia" w:cstheme="minorEastAsia"/>
          <w:kern w:val="2"/>
          <w:sz w:val="24"/>
          <w:szCs w:val="24"/>
          <w:lang w:val="en-US" w:eastAsia="zh-CN" w:bidi="ar-SA"/>
        </w:rPr>
        <w:t>1.18 可通过连接测量线实现边测边扩功能，实时反馈锉针距离根尖的位置。</w:t>
      </w:r>
      <w:r>
        <w:rPr>
          <w:rFonts w:hint="eastAsia" w:asciiTheme="minorEastAsia" w:hAnsiTheme="minorEastAsia" w:eastAsiaTheme="minorEastAsia" w:cstheme="minorEastAsia"/>
          <w:kern w:val="2"/>
          <w:sz w:val="24"/>
          <w:szCs w:val="24"/>
          <w:lang w:val="en-US" w:eastAsia="zh-CN" w:bidi="ar-SA"/>
        </w:rPr>
        <w:br w:type="textWrapping"/>
      </w:r>
      <w:r>
        <w:rPr>
          <w:rFonts w:hint="eastAsia" w:asciiTheme="minorEastAsia" w:hAnsiTheme="minorEastAsia" w:eastAsiaTheme="minorEastAsia" w:cstheme="minorEastAsia"/>
          <w:kern w:val="2"/>
          <w:sz w:val="24"/>
          <w:szCs w:val="24"/>
          <w:lang w:val="en-US" w:eastAsia="zh-CN" w:bidi="ar-SA"/>
        </w:rPr>
        <w:t>1.19 连接根测模式下，自动开启、停止功能，即进入根管口导通开始工作退出根管口停止工作。</w:t>
      </w:r>
      <w:r>
        <w:rPr>
          <w:rFonts w:hint="eastAsia" w:asciiTheme="minorEastAsia" w:hAnsiTheme="minorEastAsia" w:eastAsiaTheme="minorEastAsia" w:cstheme="minorEastAsia"/>
          <w:kern w:val="2"/>
          <w:sz w:val="24"/>
          <w:szCs w:val="24"/>
          <w:lang w:val="en-US" w:eastAsia="zh-CN" w:bidi="ar-SA"/>
        </w:rPr>
        <w:br w:type="textWrapping"/>
      </w:r>
      <w:r>
        <w:rPr>
          <w:rFonts w:hint="eastAsia" w:asciiTheme="minorEastAsia" w:hAnsiTheme="minorEastAsia" w:eastAsiaTheme="minorEastAsia" w:cstheme="minorEastAsia"/>
          <w:kern w:val="2"/>
          <w:sz w:val="24"/>
          <w:szCs w:val="24"/>
          <w:lang w:val="en-US" w:eastAsia="zh-CN" w:bidi="ar-SA"/>
        </w:rPr>
        <w:t>1.20</w:t>
      </w:r>
      <w:r>
        <w:rPr>
          <w:rFonts w:hint="eastAsia" w:asciiTheme="minorEastAsia" w:hAnsiTheme="minorEastAsia" w:cstheme="minorEastAsia"/>
          <w:kern w:val="2"/>
          <w:sz w:val="24"/>
          <w:szCs w:val="24"/>
          <w:lang w:val="en-US" w:eastAsia="zh-CN" w:bidi="ar-SA"/>
        </w:rPr>
        <w:t xml:space="preserve"> </w:t>
      </w:r>
      <w:r>
        <w:rPr>
          <w:rFonts w:hint="eastAsia" w:asciiTheme="minorEastAsia" w:hAnsiTheme="minorEastAsia" w:eastAsiaTheme="minorEastAsia" w:cstheme="minorEastAsia"/>
          <w:kern w:val="2"/>
          <w:sz w:val="24"/>
          <w:szCs w:val="24"/>
          <w:lang w:val="en-US" w:eastAsia="zh-CN" w:bidi="ar-SA"/>
        </w:rPr>
        <w:t>到达根尖位置自动停止/反转/减速，双重保护防止超扩、断针及行成台阶，且动作止点距离根尖的长度可自行设置。</w:t>
      </w:r>
    </w:p>
    <w:p w14:paraId="30AC483E">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bookmarkStart w:id="0" w:name="_GoBack"/>
      <w:bookmarkEnd w:id="0"/>
    </w:p>
    <w:p w14:paraId="4CA8FE21">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（二）喷砂洁牙机</w:t>
      </w:r>
    </w:p>
    <w:p w14:paraId="57C1AFCC">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技术参数要求</w:t>
      </w:r>
    </w:p>
    <w:p w14:paraId="51AC0AB0">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1.具有龈上喷砂、龈下喷砂功能。</w:t>
      </w:r>
    </w:p>
    <w:p w14:paraId="5022E67E">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2.采用自动供水系统，可装入纯净水或蒸馏水，也可以使用次氯酸钠、洗必泰等药液。</w:t>
      </w:r>
    </w:p>
    <w:p w14:paraId="65F14078">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3.可通过触控屏调节水量大小。</w:t>
      </w:r>
    </w:p>
    <w:p w14:paraId="73432D7B">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★4.可通过触控面板调节功率（输出气压）大小。</w:t>
      </w:r>
    </w:p>
    <w:p w14:paraId="7334CB7B">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5.具有管路一键清洁功能。</w:t>
      </w:r>
    </w:p>
    <w:p w14:paraId="4B6F1B01">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★6.喷砂手柄可自由拔插，能在134℃高温和0.22MPa高压环境中进行灭菌处理。</w:t>
      </w:r>
    </w:p>
    <w:p w14:paraId="006BCFCE">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7.喷砂手柄采用三段式设计，装卸简单，便于清洁和维护。</w:t>
      </w:r>
    </w:p>
    <w:p w14:paraId="430FCE87">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8.喷砂手柄尾线可拆卸，便于清洁疏通和维护。</w:t>
      </w:r>
    </w:p>
    <w:p w14:paraId="5072EFD4">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9.喷砂手柄尾线接口带有防滑纹，便于操作。</w:t>
      </w:r>
    </w:p>
    <w:p w14:paraId="646774B3">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10.全透明漏斗形粉罐，粉罐可360°旋转，能够实时观察砂粉流动情况。</w:t>
      </w:r>
    </w:p>
    <w:p w14:paraId="6FF4EB50">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11.龈上、龈下独立喷砂粉罐，罐身有清晰数值，实时显示砂粉余量。</w:t>
      </w:r>
    </w:p>
    <w:p w14:paraId="21F458AC">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12.龈下喷嘴四孔设计，三孔出砂一孔出水，可实现360°旋转。</w:t>
      </w:r>
    </w:p>
    <w:p w14:paraId="64529C2A">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13.外置电源适配器，实现水电分离。</w:t>
      </w:r>
    </w:p>
    <w:p w14:paraId="1A7BE555">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p>
    <w:p w14:paraId="127CDE68">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（三）</w:t>
      </w:r>
      <w:r>
        <w:rPr>
          <w:rFonts w:hint="eastAsia" w:asciiTheme="minorEastAsia" w:hAnsiTheme="minorEastAsia" w:cstheme="minorEastAsia"/>
          <w:kern w:val="2"/>
          <w:sz w:val="24"/>
          <w:szCs w:val="24"/>
          <w:lang w:val="en-US" w:eastAsia="zh-CN" w:bidi="ar-SA"/>
        </w:rPr>
        <w:t>超声根管</w:t>
      </w:r>
      <w:r>
        <w:rPr>
          <w:rFonts w:hint="eastAsia" w:asciiTheme="minorEastAsia" w:hAnsiTheme="minorEastAsia" w:eastAsiaTheme="minorEastAsia" w:cstheme="minorEastAsia"/>
          <w:kern w:val="2"/>
          <w:sz w:val="24"/>
          <w:szCs w:val="24"/>
          <w:lang w:val="en-US" w:eastAsia="zh-CN" w:bidi="ar-SA"/>
        </w:rPr>
        <w:t>治疗仪</w:t>
      </w:r>
    </w:p>
    <w:p w14:paraId="6B34225B">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技术参数要求：</w:t>
      </w:r>
    </w:p>
    <w:p w14:paraId="1FA8722B">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1.电源输入：AC220V-240V  50Hz    输入功率：15VA</w:t>
      </w:r>
      <w:r>
        <w:rPr>
          <w:rFonts w:hint="eastAsia" w:asciiTheme="minorEastAsia" w:hAnsiTheme="minorEastAsia" w:eastAsiaTheme="minorEastAsia" w:cstheme="minorEastAsia"/>
          <w:kern w:val="2"/>
          <w:sz w:val="24"/>
          <w:szCs w:val="24"/>
          <w:lang w:val="en-US" w:eastAsia="zh" w:bidi="ar-SA"/>
        </w:rPr>
        <w:t>～</w:t>
      </w:r>
      <w:r>
        <w:rPr>
          <w:rFonts w:hint="eastAsia" w:asciiTheme="minorEastAsia" w:hAnsiTheme="minorEastAsia" w:eastAsiaTheme="minorEastAsia" w:cstheme="minorEastAsia"/>
          <w:kern w:val="2"/>
          <w:sz w:val="24"/>
          <w:szCs w:val="24"/>
          <w:lang w:val="en-US" w:eastAsia="zh-CN" w:bidi="ar-SA"/>
        </w:rPr>
        <w:t>50VA</w:t>
      </w:r>
    </w:p>
    <w:p w14:paraId="6D9932FE">
      <w:pPr>
        <w:autoSpaceDE w:val="0"/>
        <w:autoSpaceDN w:val="0"/>
        <w:adjustRightInd w:val="0"/>
        <w:spacing w:line="360" w:lineRule="auto"/>
        <w:rPr>
          <w:rFonts w:hint="default"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2.输出的尖端主振动偏移</w:t>
      </w:r>
      <w:r>
        <w:rPr>
          <w:rFonts w:hint="default" w:asciiTheme="minorEastAsia" w:hAnsiTheme="minorEastAsia" w:eastAsiaTheme="minorEastAsia" w:cstheme="minorEastAsia"/>
          <w:kern w:val="2"/>
          <w:sz w:val="24"/>
          <w:szCs w:val="24"/>
          <w:lang w:val="en-US" w:eastAsia="zh-CN" w:bidi="ar-SA"/>
        </w:rPr>
        <w:t>（最大值）</w:t>
      </w:r>
      <w:r>
        <w:rPr>
          <w:rFonts w:hint="eastAsia" w:asciiTheme="minorEastAsia" w:hAnsiTheme="minorEastAsia" w:eastAsiaTheme="minorEastAsia" w:cstheme="minorEastAsia"/>
          <w:kern w:val="2"/>
          <w:sz w:val="24"/>
          <w:szCs w:val="24"/>
          <w:lang w:val="en-US" w:eastAsia="zh-CN" w:bidi="ar-SA"/>
        </w:rPr>
        <w:t>：90um</w:t>
      </w:r>
      <w:r>
        <w:rPr>
          <w:rFonts w:hint="default" w:asciiTheme="minorEastAsia" w:hAnsiTheme="minorEastAsia" w:eastAsiaTheme="minorEastAsia" w:cstheme="minorEastAsia"/>
          <w:kern w:val="2"/>
          <w:sz w:val="24"/>
          <w:szCs w:val="24"/>
          <w:lang w:val="en-US" w:eastAsia="zh-CN" w:bidi="ar-SA"/>
        </w:rPr>
        <w:t>，偏差+50%</w:t>
      </w:r>
    </w:p>
    <w:p w14:paraId="2954E24A">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3.输出的尖端振动频率：28kHz±3kHz</w:t>
      </w:r>
    </w:p>
    <w:p w14:paraId="3DF7EB91">
      <w:pPr>
        <w:autoSpaceDE w:val="0"/>
        <w:autoSpaceDN w:val="0"/>
        <w:adjustRightInd w:val="0"/>
        <w:spacing w:line="360" w:lineRule="auto"/>
        <w:rPr>
          <w:rFonts w:hint="default"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4.输出的半偏移力</w:t>
      </w:r>
      <w:r>
        <w:rPr>
          <w:rFonts w:hint="default" w:asciiTheme="minorEastAsia" w:hAnsiTheme="minorEastAsia" w:eastAsiaTheme="minorEastAsia" w:cstheme="minorEastAsia"/>
          <w:kern w:val="2"/>
          <w:sz w:val="24"/>
          <w:szCs w:val="24"/>
          <w:lang w:val="en-US" w:eastAsia="zh-CN" w:bidi="ar-SA"/>
        </w:rPr>
        <w:t>（最大值）</w:t>
      </w:r>
      <w:r>
        <w:rPr>
          <w:rFonts w:hint="eastAsia" w:asciiTheme="minorEastAsia" w:hAnsiTheme="minorEastAsia" w:eastAsiaTheme="minorEastAsia" w:cstheme="minorEastAsia"/>
          <w:kern w:val="2"/>
          <w:sz w:val="24"/>
          <w:szCs w:val="24"/>
          <w:lang w:val="en-US" w:eastAsia="zh-CN" w:bidi="ar-SA"/>
        </w:rPr>
        <w:t>：2N</w:t>
      </w:r>
      <w:r>
        <w:rPr>
          <w:rFonts w:hint="default" w:asciiTheme="minorEastAsia" w:hAnsiTheme="minorEastAsia" w:eastAsiaTheme="minorEastAsia" w:cstheme="minorEastAsia"/>
          <w:kern w:val="2"/>
          <w:sz w:val="24"/>
          <w:szCs w:val="24"/>
          <w:lang w:val="en-US" w:eastAsia="zh-CN" w:bidi="ar-SA"/>
        </w:rPr>
        <w:t>，偏差+50%</w:t>
      </w:r>
    </w:p>
    <w:p w14:paraId="3E21B19D">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5.尖端输出功率：3W～20W</w:t>
      </w:r>
    </w:p>
    <w:p w14:paraId="0CD333B9">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6.主机保险：T0.5AL250V</w:t>
      </w:r>
    </w:p>
    <w:p w14:paraId="12DAB82B">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7.进水压力:0.1bar~5bar(0.01MP</w:t>
      </w:r>
      <w:r>
        <w:rPr>
          <w:rFonts w:hint="eastAsia" w:asciiTheme="minorEastAsia" w:hAnsiTheme="minorEastAsia" w:eastAsiaTheme="minorEastAsia" w:cstheme="minorEastAsia"/>
          <w:kern w:val="2"/>
          <w:sz w:val="24"/>
          <w:szCs w:val="24"/>
          <w:lang w:val="en-US" w:eastAsia="zh" w:bidi="ar-SA"/>
        </w:rPr>
        <w:t>a～</w:t>
      </w:r>
      <w:r>
        <w:rPr>
          <w:rFonts w:hint="eastAsia" w:asciiTheme="minorEastAsia" w:hAnsiTheme="minorEastAsia" w:eastAsiaTheme="minorEastAsia" w:cstheme="minorEastAsia"/>
          <w:kern w:val="2"/>
          <w:sz w:val="24"/>
          <w:szCs w:val="24"/>
          <w:lang w:val="en-US" w:eastAsia="zh-CN" w:bidi="ar-SA"/>
        </w:rPr>
        <w:t>0.5MP</w:t>
      </w:r>
      <w:r>
        <w:rPr>
          <w:rFonts w:hint="eastAsia" w:asciiTheme="minorEastAsia" w:hAnsiTheme="minorEastAsia" w:eastAsiaTheme="minorEastAsia" w:cstheme="minorEastAsia"/>
          <w:kern w:val="2"/>
          <w:sz w:val="24"/>
          <w:szCs w:val="24"/>
          <w:lang w:val="en-US" w:eastAsia="zh" w:bidi="ar-SA"/>
        </w:rPr>
        <w:t>a</w:t>
      </w:r>
      <w:r>
        <w:rPr>
          <w:rFonts w:hint="eastAsia" w:asciiTheme="minorEastAsia" w:hAnsiTheme="minorEastAsia" w:eastAsiaTheme="minorEastAsia" w:cstheme="minorEastAsia"/>
          <w:kern w:val="2"/>
          <w:sz w:val="24"/>
          <w:szCs w:val="24"/>
          <w:lang w:val="en-US" w:eastAsia="zh-CN" w:bidi="ar-SA"/>
        </w:rPr>
        <w:t>)</w:t>
      </w:r>
    </w:p>
    <w:p w14:paraId="77838535">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p>
    <w:p w14:paraId="1D94C4AE">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w:t>
      </w:r>
      <w:r>
        <w:rPr>
          <w:rFonts w:hint="eastAsia" w:asciiTheme="minorEastAsia" w:hAnsiTheme="minorEastAsia" w:cstheme="minorEastAsia"/>
          <w:kern w:val="2"/>
          <w:sz w:val="24"/>
          <w:szCs w:val="24"/>
          <w:lang w:val="en-US" w:eastAsia="zh-CN" w:bidi="ar-SA"/>
        </w:rPr>
        <w:t>四</w:t>
      </w:r>
      <w:r>
        <w:rPr>
          <w:rFonts w:hint="eastAsia" w:asciiTheme="minorEastAsia" w:hAnsiTheme="minorEastAsia" w:eastAsiaTheme="minorEastAsia" w:cstheme="minorEastAsia"/>
          <w:kern w:val="2"/>
          <w:sz w:val="24"/>
          <w:szCs w:val="24"/>
          <w:lang w:val="en-US" w:eastAsia="zh-CN" w:bidi="ar-SA"/>
        </w:rPr>
        <w:t>）热牙胶机</w:t>
      </w:r>
    </w:p>
    <w:p w14:paraId="3555B7A4">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技术参数要求：</w:t>
      </w:r>
    </w:p>
    <w:p w14:paraId="2DC6BD0D">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 本仪器适用于各类牙髓炎、牙髓坏死和各类根尖周炎的牙齿根管的填充治疗；</w:t>
      </w:r>
    </w:p>
    <w:p w14:paraId="34E97053">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2、无线手持式设计，符合人体工程学的舒适握感，操作轻巧灵活；</w:t>
      </w:r>
    </w:p>
    <w:p w14:paraId="5F4B9530">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3、标配6枚可重复使用的注胶针，有</w:t>
      </w:r>
      <w:r>
        <w:rPr>
          <w:rFonts w:hint="eastAsia" w:asciiTheme="minorEastAsia" w:hAnsiTheme="minorEastAsia" w:cstheme="minorEastAsia"/>
          <w:kern w:val="2"/>
          <w:sz w:val="24"/>
          <w:szCs w:val="24"/>
          <w:lang w:val="en-US" w:eastAsia="zh-CN" w:bidi="ar-SA"/>
        </w:rPr>
        <w:t>多种</w:t>
      </w:r>
      <w:r>
        <w:rPr>
          <w:rFonts w:hint="eastAsia" w:asciiTheme="minorEastAsia" w:hAnsiTheme="minorEastAsia" w:eastAsiaTheme="minorEastAsia" w:cstheme="minorEastAsia"/>
          <w:kern w:val="2"/>
          <w:sz w:val="24"/>
          <w:szCs w:val="24"/>
          <w:lang w:val="en-US" w:eastAsia="zh-CN" w:bidi="ar-SA"/>
        </w:rPr>
        <w:t>可重复使用注胶针型号供选购；</w:t>
      </w:r>
    </w:p>
    <w:p w14:paraId="3914809C">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★4、可重复消毒使用注胶针，符合更严格的感控要求，有</w:t>
      </w:r>
      <w:r>
        <w:rPr>
          <w:rFonts w:hint="eastAsia" w:asciiTheme="minorEastAsia" w:hAnsiTheme="minorEastAsia" w:cstheme="minorEastAsia"/>
          <w:kern w:val="2"/>
          <w:sz w:val="24"/>
          <w:szCs w:val="24"/>
          <w:lang w:val="en-US" w:eastAsia="zh-CN" w:bidi="ar-SA"/>
        </w:rPr>
        <w:t>多种</w:t>
      </w:r>
      <w:r>
        <w:rPr>
          <w:rFonts w:hint="eastAsia" w:asciiTheme="minorEastAsia" w:hAnsiTheme="minorEastAsia" w:eastAsiaTheme="minorEastAsia" w:cstheme="minorEastAsia"/>
          <w:kern w:val="2"/>
          <w:sz w:val="24"/>
          <w:szCs w:val="24"/>
          <w:lang w:val="en-US" w:eastAsia="zh-CN" w:bidi="ar-SA"/>
        </w:rPr>
        <w:t>注胶针供选购；</w:t>
      </w:r>
    </w:p>
    <w:p w14:paraId="1F3DEAA1">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5、银针可360°旋转，装上隔热保护罩后，方便快捷；</w:t>
      </w:r>
    </w:p>
    <w:p w14:paraId="2C05ADD8">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6、牙胶棒直接装载到注胶针内部，有效减少牙胶在机器内部的残留，清理方便；</w:t>
      </w:r>
    </w:p>
    <w:p w14:paraId="5A7543D0">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7、牙胶棒装载到注胶针内部，随时可以更换牙胶，无需等待机器冷却；</w:t>
      </w:r>
    </w:p>
    <w:p w14:paraId="41DABD11">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8</w:t>
      </w:r>
      <w:r>
        <w:rPr>
          <w:rFonts w:hint="eastAsia" w:asciiTheme="minorEastAsia" w:hAnsiTheme="minorEastAsia" w:cstheme="minorEastAsia"/>
          <w:kern w:val="2"/>
          <w:sz w:val="24"/>
          <w:szCs w:val="24"/>
          <w:lang w:val="en-US" w:eastAsia="zh-CN" w:bidi="ar-SA"/>
        </w:rPr>
        <w:t>、</w:t>
      </w:r>
      <w:r>
        <w:rPr>
          <w:rFonts w:hint="eastAsia" w:asciiTheme="minorEastAsia" w:hAnsiTheme="minorEastAsia" w:eastAsiaTheme="minorEastAsia" w:cstheme="minorEastAsia"/>
          <w:kern w:val="2"/>
          <w:sz w:val="24"/>
          <w:szCs w:val="24"/>
          <w:lang w:val="en-US" w:eastAsia="zh-CN" w:bidi="ar-SA"/>
        </w:rPr>
        <w:t>采用OLED液晶屏显示，机器电量、温度等参数可以清晰直观的显示；</w:t>
      </w:r>
    </w:p>
    <w:p w14:paraId="6D6642EE">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9</w:t>
      </w:r>
      <w:r>
        <w:rPr>
          <w:rFonts w:hint="eastAsia" w:asciiTheme="minorEastAsia" w:hAnsiTheme="minorEastAsia" w:cstheme="minorEastAsia"/>
          <w:kern w:val="2"/>
          <w:sz w:val="24"/>
          <w:szCs w:val="24"/>
          <w:lang w:val="en-US" w:eastAsia="zh-CN" w:bidi="ar-SA"/>
        </w:rPr>
        <w:t>、</w:t>
      </w:r>
      <w:r>
        <w:rPr>
          <w:rFonts w:hint="eastAsia" w:asciiTheme="minorEastAsia" w:hAnsiTheme="minorEastAsia" w:eastAsiaTheme="minorEastAsia" w:cstheme="minorEastAsia"/>
          <w:kern w:val="2"/>
          <w:sz w:val="24"/>
          <w:szCs w:val="24"/>
          <w:lang w:val="en-US" w:eastAsia="zh-CN" w:bidi="ar-SA"/>
        </w:rPr>
        <w:t>标配2颗2</w:t>
      </w:r>
      <w:r>
        <w:rPr>
          <w:rFonts w:hint="eastAsia" w:asciiTheme="minorEastAsia" w:hAnsiTheme="minorEastAsia" w:cstheme="minorEastAsia"/>
          <w:kern w:val="2"/>
          <w:sz w:val="24"/>
          <w:szCs w:val="24"/>
          <w:lang w:val="en-US" w:eastAsia="zh-CN" w:bidi="ar-SA"/>
        </w:rPr>
        <w:t>500</w:t>
      </w:r>
      <w:r>
        <w:rPr>
          <w:rFonts w:hint="eastAsia" w:asciiTheme="minorEastAsia" w:hAnsiTheme="minorEastAsia" w:eastAsiaTheme="minorEastAsia" w:cstheme="minorEastAsia"/>
          <w:kern w:val="2"/>
          <w:sz w:val="24"/>
          <w:szCs w:val="24"/>
          <w:lang w:val="en-US" w:eastAsia="zh-CN" w:bidi="ar-SA"/>
        </w:rPr>
        <w:t>mAh</w:t>
      </w:r>
      <w:r>
        <w:rPr>
          <w:rFonts w:hint="eastAsia" w:asciiTheme="minorEastAsia" w:hAnsiTheme="minorEastAsia" w:cstheme="minorEastAsia"/>
          <w:kern w:val="2"/>
          <w:sz w:val="24"/>
          <w:szCs w:val="24"/>
          <w:lang w:val="en-US" w:eastAsia="zh-CN" w:bidi="ar-SA"/>
        </w:rPr>
        <w:t>以上</w:t>
      </w:r>
      <w:r>
        <w:rPr>
          <w:rFonts w:hint="eastAsia" w:asciiTheme="minorEastAsia" w:hAnsiTheme="minorEastAsia" w:eastAsiaTheme="minorEastAsia" w:cstheme="minorEastAsia"/>
          <w:kern w:val="2"/>
          <w:sz w:val="24"/>
          <w:szCs w:val="24"/>
          <w:lang w:val="en-US" w:eastAsia="zh-CN" w:bidi="ar-SA"/>
        </w:rPr>
        <w:t>大容量电池，可便捷更换；</w:t>
      </w:r>
    </w:p>
    <w:p w14:paraId="036B2ECA">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10、可精准直观的显示牙胶余量情况；</w:t>
      </w:r>
    </w:p>
    <w:p w14:paraId="34008FE8">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11</w:t>
      </w:r>
      <w:r>
        <w:rPr>
          <w:rFonts w:hint="eastAsia" w:asciiTheme="minorEastAsia" w:hAnsiTheme="minorEastAsia" w:cstheme="minorEastAsia"/>
          <w:kern w:val="2"/>
          <w:sz w:val="24"/>
          <w:szCs w:val="24"/>
          <w:lang w:val="en-US" w:eastAsia="zh-CN" w:bidi="ar-SA"/>
        </w:rPr>
        <w:t>、</w:t>
      </w:r>
      <w:r>
        <w:rPr>
          <w:rFonts w:hint="eastAsia" w:asciiTheme="minorEastAsia" w:hAnsiTheme="minorEastAsia" w:eastAsiaTheme="minorEastAsia" w:cstheme="minorEastAsia"/>
          <w:kern w:val="2"/>
          <w:sz w:val="24"/>
          <w:szCs w:val="24"/>
          <w:lang w:val="en-US" w:eastAsia="zh-CN" w:bidi="ar-SA"/>
        </w:rPr>
        <w:t>可精准直观的显示牙胶余量情况；</w:t>
      </w:r>
    </w:p>
    <w:p w14:paraId="57A724CC">
      <w:pPr>
        <w:autoSpaceDE w:val="0"/>
        <w:autoSpaceDN w:val="0"/>
        <w:adjustRightInd w:val="0"/>
        <w:spacing w:line="360" w:lineRule="auto"/>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★12、有完善的保护机制，超时自动停止加热，超时自动关机；</w:t>
      </w:r>
    </w:p>
    <w:p w14:paraId="729B5042">
      <w:pPr>
        <w:autoSpaceDE w:val="0"/>
        <w:autoSpaceDN w:val="0"/>
        <w:adjustRightInd w:val="0"/>
        <w:spacing w:line="360" w:lineRule="auto"/>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13、工作温度可在90-120℃间设定，并且可预设五个档位；</w:t>
      </w:r>
    </w:p>
    <w:p w14:paraId="69D32A17">
      <w:pPr>
        <w:autoSpaceDE w:val="0"/>
        <w:autoSpaceDN w:val="0"/>
        <w:adjustRightInd w:val="0"/>
        <w:spacing w:line="360" w:lineRule="auto"/>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14、充电过程中，充电底座可以实时监控电池温度，充电更安全；</w:t>
      </w:r>
    </w:p>
    <w:p w14:paraId="150E0069">
      <w:pPr>
        <w:autoSpaceDE w:val="0"/>
        <w:autoSpaceDN w:val="0"/>
        <w:adjustRightInd w:val="0"/>
        <w:spacing w:line="360" w:lineRule="auto"/>
        <w:rPr>
          <w:rFonts w:hint="default" w:asciiTheme="minorEastAsia" w:hAnsiTheme="minorEastAsia" w:eastAsiaTheme="minorEastAsia" w:cstheme="minorEastAsia"/>
          <w:b/>
          <w:bCs/>
          <w:kern w:val="2"/>
          <w:sz w:val="24"/>
          <w:szCs w:val="24"/>
          <w:highlight w:val="none"/>
          <w:lang w:val="en-US" w:eastAsia="zh-CN" w:bidi="ar-SA"/>
        </w:rPr>
      </w:pPr>
      <w:r>
        <w:rPr>
          <w:rFonts w:hint="eastAsia" w:asciiTheme="minorEastAsia" w:hAnsiTheme="minorEastAsia" w:cstheme="minorEastAsia"/>
          <w:b/>
          <w:bCs/>
          <w:kern w:val="2"/>
          <w:sz w:val="24"/>
          <w:szCs w:val="24"/>
          <w:highlight w:val="none"/>
          <w:lang w:val="en-US" w:eastAsia="zh-CN" w:bidi="ar-SA"/>
        </w:rPr>
        <w:t>15、此设备需同时进行耗材采购议价。</w:t>
      </w:r>
    </w:p>
    <w:p w14:paraId="1911EAF5">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p>
    <w:p w14:paraId="6E34129C">
      <w:pPr>
        <w:numPr>
          <w:ilvl w:val="0"/>
          <w:numId w:val="3"/>
        </w:num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计算机控制局部麻醉系统技术参数</w:t>
      </w:r>
    </w:p>
    <w:p w14:paraId="2A626743">
      <w:pPr>
        <w:numPr>
          <w:ilvl w:val="0"/>
          <w:numId w:val="0"/>
        </w:num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1、用于所有口腔传统麻醉方式，同时可进行上牙槽前神经、上牙槽前中神经及牙周膜韧带麻醉（牙周膜韧带麻醉有声音和压力的视频提示） </w:t>
      </w:r>
    </w:p>
    <w:p w14:paraId="22182523">
      <w:pPr>
        <w:numPr>
          <w:ilvl w:val="0"/>
          <w:numId w:val="0"/>
        </w:num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2、具有自动及手动回吸功能和排气功能</w:t>
      </w:r>
    </w:p>
    <w:p w14:paraId="67045325">
      <w:pPr>
        <w:numPr>
          <w:ilvl w:val="0"/>
          <w:numId w:val="0"/>
        </w:num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3、牙周膜韧带麻醉有声音和压力的视频提示，实时反馈注射压力</w:t>
      </w:r>
    </w:p>
    <w:p w14:paraId="3C956668">
      <w:pPr>
        <w:numPr>
          <w:ilvl w:val="0"/>
          <w:numId w:val="0"/>
        </w:num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4、采用三种操作模式和速度：</w:t>
      </w:r>
    </w:p>
    <w:p w14:paraId="73C63550">
      <w:pPr>
        <w:numPr>
          <w:ilvl w:val="0"/>
          <w:numId w:val="0"/>
        </w:num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  安全模式（一种速度）慢速：0.005ml/s</w:t>
      </w:r>
    </w:p>
    <w:p w14:paraId="55A0987B">
      <w:pPr>
        <w:numPr>
          <w:ilvl w:val="0"/>
          <w:numId w:val="0"/>
        </w:num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  普通模式（两种速度）慢速、中速0.03ml/s</w:t>
      </w:r>
    </w:p>
    <w:p w14:paraId="180533E6">
      <w:pPr>
        <w:numPr>
          <w:ilvl w:val="0"/>
          <w:numId w:val="0"/>
        </w:num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  快速模式（三种速度）慢速、中速、快速0.06ml/s</w:t>
      </w:r>
    </w:p>
    <w:p w14:paraId="43DCE1B3">
      <w:pPr>
        <w:numPr>
          <w:ilvl w:val="0"/>
          <w:numId w:val="0"/>
        </w:num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★5、三种给药模式中，慢速时均具备自动巡航功能，可实现自动给药</w:t>
      </w:r>
    </w:p>
    <w:p w14:paraId="2E2EEF4F">
      <w:pPr>
        <w:numPr>
          <w:ilvl w:val="0"/>
          <w:numId w:val="0"/>
        </w:num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6、具有定量给药功能；</w:t>
      </w:r>
    </w:p>
    <w:p w14:paraId="758FFD5A">
      <w:pPr>
        <w:numPr>
          <w:ilvl w:val="0"/>
          <w:numId w:val="0"/>
        </w:num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7、显示药量进度条，显示已使用药量；</w:t>
      </w:r>
    </w:p>
    <w:p w14:paraId="2579F2AF">
      <w:pPr>
        <w:numPr>
          <w:ilvl w:val="0"/>
          <w:numId w:val="0"/>
        </w:num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★8、具有自动保护装置，当注射压力过大时，可自动停止注射；</w:t>
      </w:r>
    </w:p>
    <w:p w14:paraId="45F136D7">
      <w:pPr>
        <w:numPr>
          <w:ilvl w:val="0"/>
          <w:numId w:val="0"/>
        </w:num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9、具有脚踏控制给药功能；可自行设置产品背景，语言，屏幕亮度和音量；</w:t>
      </w:r>
    </w:p>
    <w:p w14:paraId="7184EB69">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p>
    <w:p w14:paraId="4C76C471">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五、服务要求 </w:t>
      </w:r>
    </w:p>
    <w:p w14:paraId="0B1BF163">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 整机含所有易耗件自验收合格之日起原厂保修≥2年；终身免费提供维修密码或密码相关物理媒介；设备终身提供维修，软件终身免费升级，快速修复时间（最长三天）承诺，否则提供备用机；以上须提供相应的原厂书面保修承诺；投标商在投标文件中说明在保质期内提供的服务计划。</w:t>
      </w:r>
    </w:p>
    <w:p w14:paraId="5FD83477">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 保修期内7×24小时技术及服务响应，响应时间小于2小时，到达现场时间小于24小时，48小时以内解决故障。保修期自验收合格之日起计算。保修期内故障率不得超过每年18天，故障时间每超过一天质保期相应延长5天。保修期内因设备本身缺陷造成各种故障应由卖方免费技术服务和维修。</w:t>
      </w:r>
    </w:p>
    <w:p w14:paraId="641963AA">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 xml:space="preserve">3. 保修期内每年对设备维护≥4次，每年免费提供设备校准服务不少于1次。保修期内由生产厂家负责技术和保养培训，承担售后服务和年度校准，并出具相关材料。 </w:t>
      </w:r>
    </w:p>
    <w:p w14:paraId="67A2A52F">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 投标人须提供所投产品生产厂家服务机构情况，包括地址、联系方式及技术人员数量等。</w:t>
      </w:r>
    </w:p>
    <w:p w14:paraId="15C51278">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★5. 提供原厂标准的易耗品、消耗材料价格清单及折扣率，保修期后设备维修的价格清单及折扣率。</w:t>
      </w:r>
    </w:p>
    <w:p w14:paraId="6AD51FA2">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6. 提供现场技术培训。</w:t>
      </w:r>
    </w:p>
    <w:p w14:paraId="65630356">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★7. 卖方应对用户的维修人员提供培训，使其能对设备进行日常的维护保养及能对一般故障进行维修，并向培训人员提供维修图纸及维修手册、维修密码及软件备份。</w:t>
      </w:r>
    </w:p>
    <w:p w14:paraId="53A9CC13">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★8. 安装标准：符合我国国家有关技术规范要求和技术标准。安装过程中发生的费用由卖方负责。</w:t>
      </w:r>
    </w:p>
    <w:p w14:paraId="5E72307B">
      <w:pPr>
        <w:autoSpaceDE w:val="0"/>
        <w:autoSpaceDN w:val="0"/>
        <w:adjustRightInd w:val="0"/>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★9. 交货期：合同签订日起15日历天。</w:t>
      </w:r>
    </w:p>
    <w:p w14:paraId="20E78D76">
      <w:pPr>
        <w:autoSpaceDE w:val="0"/>
        <w:autoSpaceDN w:val="0"/>
        <w:adjustRightInd w:val="0"/>
        <w:spacing w:line="360" w:lineRule="auto"/>
        <w:rPr>
          <w:rFonts w:hint="eastAsia" w:ascii="微软雅黑" w:hAnsi="微软雅黑" w:eastAsia="微软雅黑" w:cs="微软雅黑"/>
          <w:i w:val="0"/>
          <w:iCs w:val="0"/>
          <w:caps w:val="0"/>
          <w:color w:val="383838"/>
          <w:spacing w:val="0"/>
          <w:sz w:val="24"/>
          <w:szCs w:val="24"/>
          <w:shd w:val="clear" w:fill="FFFFFF"/>
          <w:lang w:val="en-US" w:eastAsia="zh-CN"/>
        </w:rPr>
      </w:pPr>
      <w:r>
        <w:rPr>
          <w:rFonts w:hint="eastAsia" w:asciiTheme="minorEastAsia" w:hAnsiTheme="minorEastAsia" w:eastAsiaTheme="minorEastAsia" w:cstheme="minorEastAsia"/>
          <w:kern w:val="2"/>
          <w:sz w:val="24"/>
          <w:szCs w:val="24"/>
          <w:lang w:val="en-US" w:eastAsia="zh-CN" w:bidi="ar-SA"/>
        </w:rPr>
        <w:t>★10. 交货与实际投标参数不符的，买方可要求退货，并且卖方须向买方支付合同价格三倍金额的赔偿。</w:t>
      </w:r>
    </w:p>
    <w:p w14:paraId="1D93EFA6">
      <w:pPr>
        <w:pStyle w:val="6"/>
        <w:numPr>
          <w:ilvl w:val="0"/>
          <w:numId w:val="0"/>
        </w:numPr>
        <w:ind w:leftChars="0"/>
      </w:pPr>
      <w:r>
        <w:rPr>
          <w:rFonts w:hint="eastAsia" w:cs="宋体" w:eastAsiaTheme="minorHAnsi"/>
          <w:kern w:val="0"/>
          <w:sz w:val="24"/>
          <w:szCs w:val="24"/>
          <w:lang w:val="en-US" w:eastAsia="zh-CN"/>
        </w:rPr>
        <w:t xml:space="preserve">     </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FZLTHJW--GB1-0">
    <w:altName w:val="Cambria"/>
    <w:panose1 w:val="00000000000000000000"/>
    <w:charset w:val="00"/>
    <w:family w:val="roman"/>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1315E">
    <w:pPr>
      <w:pStyle w:val="2"/>
      <w:jc w:val="left"/>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187D16"/>
    <w:multiLevelType w:val="singleLevel"/>
    <w:tmpl w:val="96187D16"/>
    <w:lvl w:ilvl="0" w:tentative="0">
      <w:start w:val="1"/>
      <w:numFmt w:val="decimal"/>
      <w:suff w:val="nothing"/>
      <w:lvlText w:val="%1、"/>
      <w:lvlJc w:val="left"/>
    </w:lvl>
  </w:abstractNum>
  <w:abstractNum w:abstractNumId="1">
    <w:nsid w:val="7A90D3FE"/>
    <w:multiLevelType w:val="singleLevel"/>
    <w:tmpl w:val="7A90D3FE"/>
    <w:lvl w:ilvl="0" w:tentative="0">
      <w:start w:val="1"/>
      <w:numFmt w:val="chineseCounting"/>
      <w:suff w:val="nothing"/>
      <w:lvlText w:val="%1、"/>
      <w:lvlJc w:val="left"/>
      <w:rPr>
        <w:rFonts w:hint="eastAsia"/>
      </w:rPr>
    </w:lvl>
  </w:abstractNum>
  <w:abstractNum w:abstractNumId="2">
    <w:nsid w:val="7ABD831B"/>
    <w:multiLevelType w:val="singleLevel"/>
    <w:tmpl w:val="7ABD831B"/>
    <w:lvl w:ilvl="0" w:tentative="0">
      <w:start w:val="5"/>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FA0231"/>
    <w:rsid w:val="035C6957"/>
    <w:rsid w:val="0B260125"/>
    <w:rsid w:val="136746BD"/>
    <w:rsid w:val="1F380BB6"/>
    <w:rsid w:val="22E81A3F"/>
    <w:rsid w:val="294855A0"/>
    <w:rsid w:val="2DF67CC1"/>
    <w:rsid w:val="300E1DDB"/>
    <w:rsid w:val="32317D3F"/>
    <w:rsid w:val="37A01FB3"/>
    <w:rsid w:val="3FAC77D3"/>
    <w:rsid w:val="418C7217"/>
    <w:rsid w:val="4E813041"/>
    <w:rsid w:val="50301771"/>
    <w:rsid w:val="5EC40C4A"/>
    <w:rsid w:val="5F5F5B06"/>
    <w:rsid w:val="65B328C9"/>
    <w:rsid w:val="71370DFE"/>
    <w:rsid w:val="72E73959"/>
    <w:rsid w:val="73E359F7"/>
    <w:rsid w:val="7A7A6EC4"/>
    <w:rsid w:val="7B7E2A36"/>
    <w:rsid w:val="7D836D7A"/>
    <w:rsid w:val="7EFA02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3">
    <w:name w:val="Title"/>
    <w:basedOn w:val="1"/>
    <w:next w:val="1"/>
    <w:qFormat/>
    <w:uiPriority w:val="0"/>
    <w:pPr>
      <w:spacing w:before="240" w:after="60"/>
      <w:jc w:val="center"/>
      <w:outlineLvl w:val="0"/>
    </w:pPr>
    <w:rPr>
      <w:rFonts w:ascii="Cambria" w:hAnsi="Cambria" w:cs="Times New Roman"/>
      <w:b/>
      <w:bCs/>
      <w:sz w:val="32"/>
      <w:szCs w:val="32"/>
    </w:rPr>
  </w:style>
  <w:style w:type="paragraph" w:styleId="6">
    <w:name w:val="List Paragraph"/>
    <w:basedOn w:val="1"/>
    <w:qFormat/>
    <w:uiPriority w:val="34"/>
    <w:pPr>
      <w:ind w:firstLine="420" w:firstLineChars="200"/>
    </w:pPr>
  </w:style>
  <w:style w:type="paragraph" w:customStyle="1" w:styleId="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
    <w:name w:val="Default"/>
    <w:basedOn w:val="3"/>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9">
    <w:name w:val="fontstyle01"/>
    <w:basedOn w:val="5"/>
    <w:qFormat/>
    <w:uiPriority w:val="0"/>
    <w:rPr>
      <w:rFonts w:hint="default" w:ascii="FZLTHJW--GB1-0" w:hAnsi="FZLTHJW--GB1-0"/>
      <w:color w:val="242021"/>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2907</Words>
  <Characters>3275</Characters>
  <Lines>0</Lines>
  <Paragraphs>0</Paragraphs>
  <TotalTime>1406</TotalTime>
  <ScaleCrop>false</ScaleCrop>
  <LinksUpToDate>false</LinksUpToDate>
  <CharactersWithSpaces>3336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2025-10-14T02:09:00Z</dcterms:created>
  <dc:creator>朱文龙</dc:creator>
  <cp:lastModifiedBy>朱文龙</cp:lastModifiedBy>
  <cp:lastPrinted>2025-11-24T10:33:00Z</cp:lastPrinted>
  <dcterms:modified xsi:type="dcterms:W3CDTF">2025-11-25T03:17:42Z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E9653001892D48C9847C43AA8D24AE21_13</vt:lpwstr>
  </property>
  <property fmtid="{D5CDD505-2E9C-101B-9397-08002B2CF9AE}" pid="4" name="KSOTemplateDocerSaveRecord">
    <vt:lpwstr>eyJoZGlkIjoiOGRkZGJjODE3MDkwOTUyOWE5NzgzNDMwZDdhMDhhYmMiLCJ1c2VySWQiOiIxNjc4MzkzOTE2In0=</vt:lpwstr>
  </property>
</Properties>
</file>